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11CA3824"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884FCD">
        <w:rPr>
          <w:rFonts w:ascii="Arial" w:eastAsia="Times New Roman" w:hAnsi="Arial" w:cs="Arial"/>
          <w:b/>
          <w:bCs/>
          <w:kern w:val="0"/>
          <w:sz w:val="22"/>
          <w:szCs w:val="20"/>
          <w:lang w:val="en-GB" w:eastAsia="en-US"/>
        </w:rPr>
        <w:t>106</w:t>
      </w:r>
      <w:r w:rsidR="00884FCD" w:rsidRPr="00884FCD">
        <w:rPr>
          <w:rFonts w:ascii="Arial" w:eastAsia="Times New Roman" w:hAnsi="Arial" w:cs="Arial" w:hint="eastAsia"/>
          <w:b/>
          <w:bCs/>
          <w:kern w:val="0"/>
          <w:sz w:val="22"/>
          <w:szCs w:val="20"/>
          <w:lang w:val="en-GB" w:eastAsia="en-US"/>
        </w:rPr>
        <w:t>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6B4D4E" w:rsidRPr="006B4D4E">
        <w:rPr>
          <w:rFonts w:ascii="Arial" w:eastAsia="Times New Roman" w:hAnsi="Arial" w:cs="Arial"/>
          <w:b/>
          <w:bCs/>
          <w:kern w:val="0"/>
          <w:sz w:val="22"/>
          <w:szCs w:val="20"/>
          <w:lang w:val="en-GB" w:eastAsia="en-US"/>
        </w:rPr>
        <w:t>R4-2305094</w:t>
      </w:r>
    </w:p>
    <w:p w14:paraId="12113A91" w14:textId="10F0AE98" w:rsidR="0040353F" w:rsidRDefault="00884FCD" w:rsidP="007B5F04">
      <w:pPr>
        <w:rPr>
          <w:rFonts w:ascii="Arial" w:eastAsia="Times New Roman" w:hAnsi="Arial" w:cs="Arial"/>
          <w:b/>
          <w:bCs/>
          <w:kern w:val="0"/>
          <w:sz w:val="22"/>
          <w:szCs w:val="20"/>
          <w:lang w:val="en-GB" w:eastAsia="en-US"/>
        </w:rPr>
      </w:pPr>
      <w:r w:rsidRPr="00884FCD">
        <w:rPr>
          <w:rFonts w:ascii="Arial" w:eastAsia="Times New Roman" w:hAnsi="Arial" w:cs="Arial"/>
          <w:b/>
          <w:bCs/>
          <w:kern w:val="0"/>
          <w:sz w:val="22"/>
          <w:szCs w:val="20"/>
          <w:lang w:val="en-GB" w:eastAsia="en-US"/>
        </w:rPr>
        <w:t>Online, April 17 – April 26, 2023</w:t>
      </w:r>
    </w:p>
    <w:p w14:paraId="7C66BF4E" w14:textId="77777777" w:rsidR="00884FCD" w:rsidRPr="0040353F" w:rsidRDefault="00884FCD"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0E61E6C" w:rsidR="0040353F" w:rsidRPr="00D63C87"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63C87" w:rsidRPr="00D63C87">
        <w:rPr>
          <w:rFonts w:ascii="Arial" w:eastAsia="Times New Roman" w:hAnsi="Arial" w:cs="Arial"/>
          <w:kern w:val="0"/>
          <w:sz w:val="22"/>
          <w:szCs w:val="20"/>
          <w:lang w:val="en-GB" w:eastAsia="en-US"/>
        </w:rPr>
        <w:t>Discussion on beam correspondence requirement applicability</w:t>
      </w:r>
    </w:p>
    <w:p w14:paraId="76ECAF7E" w14:textId="3366D90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6189E">
        <w:rPr>
          <w:rFonts w:ascii="Arial" w:eastAsia="Times New Roman" w:hAnsi="Arial" w:cs="Arial"/>
          <w:kern w:val="0"/>
          <w:sz w:val="22"/>
          <w:szCs w:val="20"/>
          <w:lang w:eastAsia="en-US"/>
        </w:rPr>
        <w:t>5.</w:t>
      </w:r>
      <w:r w:rsidR="006B4D4E">
        <w:rPr>
          <w:rFonts w:ascii="Arial" w:eastAsia="Times New Roman" w:hAnsi="Arial" w:cs="Arial"/>
          <w:kern w:val="0"/>
          <w:sz w:val="22"/>
          <w:szCs w:val="20"/>
          <w:lang w:eastAsia="en-US"/>
        </w:rPr>
        <w:t>7</w:t>
      </w:r>
      <w:r w:rsidR="00C6189E">
        <w:rPr>
          <w:rFonts w:ascii="Arial" w:eastAsia="Times New Roman" w:hAnsi="Arial" w:cs="Arial"/>
          <w:kern w:val="0"/>
          <w:sz w:val="22"/>
          <w:szCs w:val="20"/>
          <w:lang w:eastAsia="en-US"/>
        </w:rPr>
        <w:t>.3.1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58B4946" w:rsidR="007A6214" w:rsidRPr="007A6214" w:rsidRDefault="00675195"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previous meetings, the discussion is stuck by msg1 requirement design, but actually there are many other scenarios need to be discussed, e.g., msg 3, msg1, IA/CG-SDT</w:t>
      </w:r>
      <w:r>
        <w:rPr>
          <w:rFonts w:ascii="Times New Roman" w:hAnsi="Times New Roman" w:cs="Times New Roman" w:hint="eastAsia"/>
        </w:rPr>
        <w:t>,</w:t>
      </w:r>
      <w:r>
        <w:rPr>
          <w:rFonts w:ascii="Times New Roman" w:hAnsi="Times New Roman" w:cs="Times New Roman"/>
        </w:rPr>
        <w:t xml:space="preserve"> etc. In this contribution, we provide our views on whether </w:t>
      </w:r>
      <w:r w:rsidR="00550A23">
        <w:rPr>
          <w:rFonts w:ascii="Times New Roman" w:hAnsi="Times New Roman" w:cs="Times New Roman"/>
        </w:rPr>
        <w:t>these scenarios</w:t>
      </w:r>
      <w:r>
        <w:rPr>
          <w:rFonts w:ascii="Times New Roman" w:hAnsi="Times New Roman" w:cs="Times New Roman"/>
        </w:rPr>
        <w:t xml:space="preserve"> can be merged to reduce the test complexity.</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D939739" w:rsidR="00947DDB" w:rsidRDefault="00550A23" w:rsidP="00550A23">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m</w:t>
      </w:r>
      <w:r w:rsidR="00675195">
        <w:rPr>
          <w:rFonts w:ascii="Times New Roman" w:eastAsia="等线" w:hAnsi="Times New Roman" w:cs="Times New Roman" w:hint="eastAsia"/>
          <w:kern w:val="0"/>
          <w:sz w:val="24"/>
          <w:szCs w:val="24"/>
        </w:rPr>
        <w:t>sg</w:t>
      </w:r>
      <w:r w:rsidR="00675195">
        <w:rPr>
          <w:rFonts w:ascii="Times New Roman" w:eastAsia="等线" w:hAnsi="Times New Roman" w:cs="Times New Roman"/>
          <w:kern w:val="0"/>
          <w:sz w:val="24"/>
          <w:szCs w:val="24"/>
        </w:rPr>
        <w:t xml:space="preserve"> 3</w:t>
      </w:r>
      <w:r>
        <w:rPr>
          <w:rFonts w:ascii="Times New Roman" w:eastAsia="等线" w:hAnsi="Times New Roman" w:cs="Times New Roman"/>
          <w:kern w:val="0"/>
          <w:sz w:val="24"/>
          <w:szCs w:val="24"/>
        </w:rPr>
        <w:t xml:space="preserve"> and msg A </w:t>
      </w:r>
      <w:r w:rsidR="00675195">
        <w:rPr>
          <w:rFonts w:ascii="Times New Roman" w:eastAsia="等线" w:hAnsi="Times New Roman" w:cs="Times New Roman"/>
          <w:kern w:val="0"/>
          <w:sz w:val="24"/>
          <w:szCs w:val="24"/>
        </w:rPr>
        <w:t xml:space="preserve"> </w:t>
      </w:r>
    </w:p>
    <w:p w14:paraId="2919D3CA" w14:textId="14834954" w:rsidR="004B4690" w:rsidRDefault="00EB63C2" w:rsidP="00EB63C2">
      <w:pPr>
        <w:rPr>
          <w:rFonts w:ascii="Times New Roman" w:hAnsi="Times New Roman" w:cs="Times New Roman"/>
        </w:rPr>
      </w:pPr>
      <w:r>
        <w:rPr>
          <w:rFonts w:ascii="Times New Roman" w:hAnsi="Times New Roman" w:cs="Times New Roman"/>
        </w:rPr>
        <w:t>As we mentioned many times in previous meeting, there two main factors are considered will impact the beam correspondence performance, h</w:t>
      </w:r>
      <w:r w:rsidRPr="00EB63C2">
        <w:rPr>
          <w:rFonts w:ascii="Times New Roman" w:hAnsi="Times New Roman" w:cs="Times New Roman"/>
        </w:rPr>
        <w:t>ardware impairment</w:t>
      </w:r>
      <w:r>
        <w:rPr>
          <w:rFonts w:ascii="Times New Roman" w:hAnsi="Times New Roman" w:cs="Times New Roman"/>
        </w:rPr>
        <w:t xml:space="preserve"> and R</w:t>
      </w:r>
      <w:r w:rsidRPr="00EB63C2">
        <w:rPr>
          <w:rFonts w:ascii="Times New Roman" w:hAnsi="Times New Roman" w:cs="Times New Roman"/>
        </w:rPr>
        <w:t>SRP measurement accuracy</w:t>
      </w:r>
      <w:r>
        <w:rPr>
          <w:rFonts w:ascii="Times New Roman" w:hAnsi="Times New Roman" w:cs="Times New Roman"/>
        </w:rPr>
        <w:t>.</w:t>
      </w:r>
      <w:r w:rsidRPr="00EB63C2">
        <w:t xml:space="preserve"> </w:t>
      </w:r>
      <w:r w:rsidRPr="00EB63C2">
        <w:rPr>
          <w:rFonts w:ascii="Times New Roman" w:hAnsi="Times New Roman" w:cs="Times New Roman"/>
        </w:rPr>
        <w:t>The former mainly includes</w:t>
      </w:r>
      <w:r>
        <w:rPr>
          <w:rFonts w:ascii="Times New Roman" w:hAnsi="Times New Roman" w:cs="Times New Roman"/>
        </w:rPr>
        <w:t xml:space="preserve"> </w:t>
      </w:r>
      <w:r w:rsidRPr="00EB63C2">
        <w:rPr>
          <w:rFonts w:ascii="Times New Roman" w:hAnsi="Times New Roman" w:cs="Times New Roman"/>
        </w:rPr>
        <w:t>phase shifter error and element gain difference, which is reflect the accordance between Rx and Tx.</w:t>
      </w:r>
      <w:r w:rsidR="004B5602">
        <w:rPr>
          <w:rFonts w:ascii="Times New Roman" w:hAnsi="Times New Roman" w:cs="Times New Roman"/>
        </w:rPr>
        <w:t xml:space="preserve"> When different beam type is used, both phase error and gain difference will change because the number of activated element may be different. The latter </w:t>
      </w:r>
      <w:r w:rsidR="004B5602" w:rsidRPr="00EB63C2">
        <w:rPr>
          <w:rFonts w:ascii="Times New Roman" w:hAnsi="Times New Roman" w:cs="Times New Roman"/>
        </w:rPr>
        <w:t>mainly</w:t>
      </w:r>
      <w:r w:rsidR="004B5602">
        <w:rPr>
          <w:rFonts w:ascii="Times New Roman" w:hAnsi="Times New Roman" w:cs="Times New Roman"/>
        </w:rPr>
        <w:t xml:space="preserve"> impact the beam choice, and different beam type also </w:t>
      </w:r>
      <w:r w:rsidR="004B4690">
        <w:rPr>
          <w:rFonts w:ascii="Times New Roman" w:hAnsi="Times New Roman" w:cs="Times New Roman"/>
        </w:rPr>
        <w:t>will influence the accuracy because the SNR is different. In our view, if same beam type is used, the UE can achieve similar beam correspondence performance.</w:t>
      </w:r>
    </w:p>
    <w:p w14:paraId="22F44F8E" w14:textId="68736B79" w:rsidR="004B4690" w:rsidRPr="004B4690" w:rsidRDefault="004B4690" w:rsidP="00EB63C2">
      <w:pPr>
        <w:rPr>
          <w:rFonts w:ascii="Times New Roman" w:hAnsi="Times New Roman" w:cs="Times New Roman"/>
          <w:b/>
          <w:bCs/>
        </w:rPr>
      </w:pPr>
    </w:p>
    <w:p w14:paraId="2EEEDF85" w14:textId="3174A20F" w:rsidR="004B4690" w:rsidRDefault="004B4690" w:rsidP="00EB63C2">
      <w:pPr>
        <w:rPr>
          <w:rFonts w:ascii="Times New Roman" w:hAnsi="Times New Roman" w:cs="Times New Roman"/>
        </w:rPr>
      </w:pPr>
      <w:r w:rsidRPr="004B4690">
        <w:rPr>
          <w:rFonts w:ascii="Times New Roman" w:hAnsi="Times New Roman" w:cs="Times New Roman"/>
          <w:b/>
          <w:bCs/>
        </w:rPr>
        <w:t>Observation 1: UE beam correspondence performance is related to the beam type.</w:t>
      </w:r>
      <w:r>
        <w:rPr>
          <w:rFonts w:ascii="Times New Roman" w:hAnsi="Times New Roman" w:cs="Times New Roman"/>
        </w:rPr>
        <w:t xml:space="preserve"> </w:t>
      </w:r>
    </w:p>
    <w:p w14:paraId="6279F456" w14:textId="7B9F6DBE" w:rsidR="004B4690" w:rsidRDefault="004B4690" w:rsidP="00EB63C2">
      <w:pPr>
        <w:rPr>
          <w:rFonts w:ascii="Times New Roman" w:hAnsi="Times New Roman" w:cs="Times New Roman"/>
        </w:rPr>
      </w:pPr>
    </w:p>
    <w:p w14:paraId="2E41FE72" w14:textId="652A0009" w:rsidR="004B4690" w:rsidRPr="004B4690" w:rsidRDefault="002D030F" w:rsidP="00EB63C2">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msg3/msg A, considering more </w:t>
      </w:r>
      <w:r w:rsidR="00FB2340">
        <w:rPr>
          <w:rFonts w:ascii="Times New Roman" w:hAnsi="Times New Roman" w:cs="Times New Roman"/>
        </w:rPr>
        <w:t>information is carried compared to msg1, fine beam may be needed which depend on UE implementation and specific scenarios. Nevertheless, when msg1 requirement is defined, beam correspondence performance can be guaranteed regardless of both rough beam and fine beam, as shown in below:</w:t>
      </w:r>
    </w:p>
    <w:p w14:paraId="7113A4F1" w14:textId="77777777" w:rsidR="002D030F" w:rsidRDefault="002D030F" w:rsidP="00EB63C2">
      <w:pPr>
        <w:rPr>
          <w:rFonts w:ascii="Times New Roman" w:hAnsi="Times New Roman" w:cs="Times New Roman"/>
        </w:rPr>
      </w:pPr>
    </w:p>
    <w:tbl>
      <w:tblPr>
        <w:tblStyle w:val="ae"/>
        <w:tblW w:w="0" w:type="auto"/>
        <w:tblLook w:val="04A0" w:firstRow="1" w:lastRow="0" w:firstColumn="1" w:lastColumn="0" w:noHBand="0" w:noVBand="1"/>
      </w:tblPr>
      <w:tblGrid>
        <w:gridCol w:w="1413"/>
        <w:gridCol w:w="3118"/>
        <w:gridCol w:w="5100"/>
      </w:tblGrid>
      <w:tr w:rsidR="004B4690" w14:paraId="3CEA1B33" w14:textId="77777777" w:rsidTr="002D030F">
        <w:tc>
          <w:tcPr>
            <w:tcW w:w="1413" w:type="dxa"/>
            <w:vMerge w:val="restart"/>
            <w:vAlign w:val="center"/>
          </w:tcPr>
          <w:p w14:paraId="5DA76588" w14:textId="6C5FC77B" w:rsidR="004B4690" w:rsidRDefault="004B4690" w:rsidP="002D030F">
            <w:pPr>
              <w:rPr>
                <w:rFonts w:ascii="Times New Roman" w:hAnsi="Times New Roman" w:cs="Times New Roman"/>
              </w:rPr>
            </w:pPr>
            <w:r>
              <w:rPr>
                <w:rFonts w:ascii="Times New Roman" w:hAnsi="Times New Roman" w:cs="Times New Roman"/>
              </w:rPr>
              <w:t>msg3/</w:t>
            </w:r>
            <w:proofErr w:type="spellStart"/>
            <w:r>
              <w:rPr>
                <w:rFonts w:ascii="Times New Roman" w:hAnsi="Times New Roman" w:cs="Times New Roman"/>
              </w:rPr>
              <w:t>msgA</w:t>
            </w:r>
            <w:proofErr w:type="spellEnd"/>
          </w:p>
        </w:tc>
        <w:tc>
          <w:tcPr>
            <w:tcW w:w="3118" w:type="dxa"/>
            <w:vAlign w:val="center"/>
          </w:tcPr>
          <w:p w14:paraId="79EF0BDD" w14:textId="0F547FE5" w:rsidR="004B4690" w:rsidRDefault="004B4690" w:rsidP="002D030F">
            <w:pPr>
              <w:rPr>
                <w:rFonts w:ascii="Times New Roman" w:hAnsi="Times New Roman" w:cs="Times New Roman"/>
              </w:rPr>
            </w:pPr>
            <w:r>
              <w:rPr>
                <w:rFonts w:ascii="Times New Roman" w:hAnsi="Times New Roman" w:cs="Times New Roman"/>
              </w:rPr>
              <w:t>Rough beam</w:t>
            </w:r>
          </w:p>
        </w:tc>
        <w:tc>
          <w:tcPr>
            <w:tcW w:w="5100" w:type="dxa"/>
          </w:tcPr>
          <w:p w14:paraId="62A707FB" w14:textId="21260752" w:rsidR="004B4690" w:rsidRDefault="00FB2340" w:rsidP="00675195">
            <w:pPr>
              <w:rPr>
                <w:rFonts w:ascii="Times New Roman" w:hAnsi="Times New Roman" w:cs="Times New Roman"/>
              </w:rPr>
            </w:pPr>
            <w:r>
              <w:rPr>
                <w:rFonts w:ascii="Times New Roman" w:hAnsi="Times New Roman" w:cs="Times New Roman"/>
              </w:rPr>
              <w:t>Guaranteed</w:t>
            </w:r>
            <w:r w:rsidR="004B4690">
              <w:rPr>
                <w:rFonts w:ascii="Times New Roman" w:hAnsi="Times New Roman" w:cs="Times New Roman"/>
              </w:rPr>
              <w:t xml:space="preserve"> by msg 1 requirement </w:t>
            </w:r>
          </w:p>
        </w:tc>
      </w:tr>
      <w:tr w:rsidR="004B4690" w14:paraId="090DEB74" w14:textId="77777777" w:rsidTr="002D030F">
        <w:tc>
          <w:tcPr>
            <w:tcW w:w="1413" w:type="dxa"/>
            <w:vMerge/>
          </w:tcPr>
          <w:p w14:paraId="7C224665" w14:textId="77777777" w:rsidR="004B4690" w:rsidRDefault="004B4690" w:rsidP="00675195">
            <w:pPr>
              <w:rPr>
                <w:rFonts w:ascii="Times New Roman" w:hAnsi="Times New Roman" w:cs="Times New Roman"/>
              </w:rPr>
            </w:pPr>
          </w:p>
        </w:tc>
        <w:tc>
          <w:tcPr>
            <w:tcW w:w="3118" w:type="dxa"/>
            <w:vAlign w:val="center"/>
          </w:tcPr>
          <w:p w14:paraId="49F38CD9" w14:textId="2E1B7300" w:rsidR="004B4690" w:rsidRDefault="004B4690" w:rsidP="002D030F">
            <w:pPr>
              <w:rPr>
                <w:rFonts w:ascii="Times New Roman" w:hAnsi="Times New Roman" w:cs="Times New Roman"/>
              </w:rPr>
            </w:pPr>
            <w:r>
              <w:rPr>
                <w:rFonts w:ascii="Times New Roman" w:hAnsi="Times New Roman" w:cs="Times New Roman"/>
              </w:rPr>
              <w:t>Fine beam without beam sweeping</w:t>
            </w:r>
          </w:p>
        </w:tc>
        <w:tc>
          <w:tcPr>
            <w:tcW w:w="5100" w:type="dxa"/>
          </w:tcPr>
          <w:p w14:paraId="1F6F39ED" w14:textId="7DADD421" w:rsidR="004B4690" w:rsidRDefault="00FB2340" w:rsidP="00675195">
            <w:pPr>
              <w:rPr>
                <w:rFonts w:ascii="Times New Roman" w:hAnsi="Times New Roman" w:cs="Times New Roman"/>
              </w:rPr>
            </w:pPr>
            <w:r>
              <w:rPr>
                <w:rFonts w:ascii="Times New Roman" w:hAnsi="Times New Roman" w:cs="Times New Roman"/>
              </w:rPr>
              <w:t>Guaranteed</w:t>
            </w:r>
            <w:r w:rsidR="004B4690">
              <w:rPr>
                <w:rFonts w:ascii="Times New Roman" w:hAnsi="Times New Roman" w:cs="Times New Roman"/>
              </w:rPr>
              <w:t xml:space="preserve"> </w:t>
            </w:r>
            <w:r w:rsidR="002D030F">
              <w:rPr>
                <w:rFonts w:ascii="Times New Roman" w:hAnsi="Times New Roman" w:cs="Times New Roman"/>
              </w:rPr>
              <w:t xml:space="preserve">by legacy beam correspondence requirement </w:t>
            </w:r>
            <w:r w:rsidR="004B4690">
              <w:rPr>
                <w:rFonts w:ascii="Times New Roman" w:hAnsi="Times New Roman" w:cs="Times New Roman"/>
              </w:rPr>
              <w:t>in RRC_CONNECTED state and UE</w:t>
            </w:r>
            <w:r w:rsidR="002D030F">
              <w:rPr>
                <w:rFonts w:ascii="Times New Roman" w:hAnsi="Times New Roman" w:cs="Times New Roman"/>
              </w:rPr>
              <w:t xml:space="preserve"> don’t </w:t>
            </w:r>
            <w:r w:rsidR="004B4690">
              <w:rPr>
                <w:rFonts w:ascii="Times New Roman" w:hAnsi="Times New Roman" w:cs="Times New Roman"/>
              </w:rPr>
              <w:t>support</w:t>
            </w:r>
            <w:r w:rsidR="002D030F">
              <w:t xml:space="preserve"> </w:t>
            </w:r>
            <w:proofErr w:type="spellStart"/>
            <w:r w:rsidR="002D030F" w:rsidRPr="002D030F">
              <w:rPr>
                <w:rFonts w:ascii="Times New Roman" w:hAnsi="Times New Roman" w:cs="Times New Roman"/>
                <w:i/>
                <w:iCs/>
              </w:rPr>
              <w:t>beamCorrespondenceWithoutUL-BeamSweeping</w:t>
            </w:r>
            <w:proofErr w:type="spellEnd"/>
          </w:p>
        </w:tc>
      </w:tr>
      <w:tr w:rsidR="004B4690" w14:paraId="5F5AB8EA" w14:textId="77777777" w:rsidTr="00F84515">
        <w:trPr>
          <w:trHeight w:val="780"/>
        </w:trPr>
        <w:tc>
          <w:tcPr>
            <w:tcW w:w="1413" w:type="dxa"/>
            <w:vMerge/>
          </w:tcPr>
          <w:p w14:paraId="760E7703" w14:textId="77777777" w:rsidR="004B4690" w:rsidRDefault="004B4690" w:rsidP="00675195">
            <w:pPr>
              <w:rPr>
                <w:rFonts w:ascii="Times New Roman" w:hAnsi="Times New Roman" w:cs="Times New Roman"/>
              </w:rPr>
            </w:pPr>
          </w:p>
        </w:tc>
        <w:tc>
          <w:tcPr>
            <w:tcW w:w="3118" w:type="dxa"/>
            <w:vAlign w:val="center"/>
          </w:tcPr>
          <w:p w14:paraId="23F89EEF" w14:textId="2E493DA7" w:rsidR="004B4690" w:rsidRDefault="004B4690" w:rsidP="002D030F">
            <w:pPr>
              <w:rPr>
                <w:rFonts w:ascii="Times New Roman" w:hAnsi="Times New Roman" w:cs="Times New Roman"/>
              </w:rPr>
            </w:pPr>
            <w:r>
              <w:rPr>
                <w:rFonts w:ascii="Times New Roman" w:hAnsi="Times New Roman" w:cs="Times New Roman"/>
              </w:rPr>
              <w:t>Fine beam with beam sweeping</w:t>
            </w:r>
          </w:p>
        </w:tc>
        <w:tc>
          <w:tcPr>
            <w:tcW w:w="5100" w:type="dxa"/>
          </w:tcPr>
          <w:p w14:paraId="13F5FF95" w14:textId="46B5E7E1" w:rsidR="004B4690" w:rsidRDefault="00FB2340" w:rsidP="00675195">
            <w:pPr>
              <w:rPr>
                <w:rFonts w:ascii="Times New Roman" w:hAnsi="Times New Roman" w:cs="Times New Roman"/>
              </w:rPr>
            </w:pPr>
            <w:r>
              <w:rPr>
                <w:rFonts w:ascii="Times New Roman" w:hAnsi="Times New Roman" w:cs="Times New Roman"/>
              </w:rPr>
              <w:t>Guaranteed</w:t>
            </w:r>
            <w:r w:rsidR="002D030F">
              <w:rPr>
                <w:rFonts w:ascii="Times New Roman" w:hAnsi="Times New Roman" w:cs="Times New Roman"/>
              </w:rPr>
              <w:t xml:space="preserve"> by legacy beam correspondence requirement in RRC_CONNECTED state and UE support</w:t>
            </w:r>
            <w:r w:rsidR="002D030F">
              <w:t xml:space="preserve"> </w:t>
            </w:r>
            <w:proofErr w:type="spellStart"/>
            <w:r w:rsidR="002D030F" w:rsidRPr="002D030F">
              <w:rPr>
                <w:rFonts w:ascii="Times New Roman" w:hAnsi="Times New Roman" w:cs="Times New Roman"/>
                <w:i/>
                <w:iCs/>
              </w:rPr>
              <w:t>beamCorrespondenceWithoutUL-BeamSweeping</w:t>
            </w:r>
            <w:proofErr w:type="spellEnd"/>
          </w:p>
        </w:tc>
      </w:tr>
    </w:tbl>
    <w:p w14:paraId="67274A63" w14:textId="695D9360" w:rsidR="00550A23" w:rsidRDefault="00550A23" w:rsidP="00675195">
      <w:pPr>
        <w:rPr>
          <w:rFonts w:ascii="Times New Roman" w:hAnsi="Times New Roman" w:cs="Times New Roman"/>
        </w:rPr>
      </w:pPr>
    </w:p>
    <w:p w14:paraId="36239A9E" w14:textId="371A73DC" w:rsidR="00EB63C2" w:rsidRPr="002D030F" w:rsidRDefault="002D030F" w:rsidP="00675195">
      <w:pPr>
        <w:rPr>
          <w:rFonts w:ascii="Times New Roman" w:hAnsi="Times New Roman" w:cs="Times New Roman"/>
          <w:b/>
          <w:bCs/>
        </w:rPr>
      </w:pPr>
      <w:r w:rsidRPr="002D030F">
        <w:rPr>
          <w:rFonts w:ascii="Times New Roman" w:hAnsi="Times New Roman" w:cs="Times New Roman"/>
          <w:b/>
          <w:bCs/>
        </w:rPr>
        <w:t xml:space="preserve">Observation 2: </w:t>
      </w:r>
      <w:r w:rsidR="00FB2340">
        <w:rPr>
          <w:rFonts w:ascii="Times New Roman" w:hAnsi="Times New Roman" w:cs="Times New Roman"/>
          <w:b/>
          <w:bCs/>
        </w:rPr>
        <w:t xml:space="preserve">Beam correspondence performance of </w:t>
      </w:r>
      <w:r w:rsidRPr="002D030F">
        <w:rPr>
          <w:rFonts w:ascii="Times New Roman" w:hAnsi="Times New Roman" w:cs="Times New Roman"/>
          <w:b/>
          <w:bCs/>
        </w:rPr>
        <w:t>msg3/</w:t>
      </w:r>
      <w:proofErr w:type="spellStart"/>
      <w:r w:rsidRPr="002D030F">
        <w:rPr>
          <w:rFonts w:ascii="Times New Roman" w:hAnsi="Times New Roman" w:cs="Times New Roman"/>
          <w:b/>
          <w:bCs/>
        </w:rPr>
        <w:t>msgA</w:t>
      </w:r>
      <w:proofErr w:type="spellEnd"/>
      <w:r w:rsidRPr="002D030F">
        <w:rPr>
          <w:rFonts w:ascii="Times New Roman" w:hAnsi="Times New Roman" w:cs="Times New Roman"/>
          <w:b/>
          <w:bCs/>
        </w:rPr>
        <w:t xml:space="preserve"> can be </w:t>
      </w:r>
      <w:r w:rsidR="00FB2340">
        <w:rPr>
          <w:rFonts w:ascii="Times New Roman" w:hAnsi="Times New Roman" w:cs="Times New Roman"/>
          <w:b/>
          <w:bCs/>
        </w:rPr>
        <w:t>guaranteed</w:t>
      </w:r>
      <w:r w:rsidRPr="002D030F">
        <w:rPr>
          <w:rFonts w:ascii="Times New Roman" w:hAnsi="Times New Roman" w:cs="Times New Roman"/>
          <w:b/>
          <w:bCs/>
        </w:rPr>
        <w:t xml:space="preserve"> by new msg1 requirement and legacy beam correspondence requirement in RRC_CONNECTED state.</w:t>
      </w:r>
    </w:p>
    <w:p w14:paraId="1030F732" w14:textId="77777777" w:rsidR="00EB63C2" w:rsidRDefault="00EB63C2" w:rsidP="00675195">
      <w:pPr>
        <w:rPr>
          <w:rFonts w:ascii="Times New Roman" w:hAnsi="Times New Roman" w:cs="Times New Roman"/>
        </w:rPr>
      </w:pPr>
    </w:p>
    <w:p w14:paraId="6BBED74B" w14:textId="77777777" w:rsidR="00FB2340" w:rsidRDefault="00FB2340" w:rsidP="00675195">
      <w:pPr>
        <w:rPr>
          <w:rFonts w:ascii="Times New Roman" w:hAnsi="Times New Roman" w:cs="Times New Roman"/>
        </w:rPr>
      </w:pPr>
      <w:r>
        <w:rPr>
          <w:rFonts w:ascii="Times New Roman" w:hAnsi="Times New Roman" w:cs="Times New Roman"/>
        </w:rPr>
        <w:t>So, we think it is unnecessary to introduce specific requirement for msg3/</w:t>
      </w:r>
      <w:proofErr w:type="spellStart"/>
      <w:r>
        <w:rPr>
          <w:rFonts w:ascii="Times New Roman" w:hAnsi="Times New Roman" w:cs="Times New Roman"/>
        </w:rPr>
        <w:t>msgA</w:t>
      </w:r>
      <w:proofErr w:type="spellEnd"/>
      <w:r>
        <w:rPr>
          <w:rFonts w:ascii="Times New Roman" w:hAnsi="Times New Roman" w:cs="Times New Roman"/>
        </w:rPr>
        <w:t>.</w:t>
      </w:r>
    </w:p>
    <w:p w14:paraId="1599CC3F" w14:textId="1922EBDA" w:rsidR="00EB63C2" w:rsidRPr="00FB2340" w:rsidRDefault="00FB2340" w:rsidP="00675195">
      <w:pPr>
        <w:rPr>
          <w:rFonts w:ascii="Times New Roman" w:hAnsi="Times New Roman" w:cs="Times New Roman"/>
        </w:rPr>
      </w:pPr>
      <w:r>
        <w:rPr>
          <w:rFonts w:ascii="Times New Roman" w:hAnsi="Times New Roman" w:cs="Times New Roman"/>
        </w:rPr>
        <w:t xml:space="preserve"> </w:t>
      </w:r>
    </w:p>
    <w:p w14:paraId="45EBBACB" w14:textId="4187E645" w:rsidR="00550A23" w:rsidRPr="00FB2340" w:rsidRDefault="00550A23" w:rsidP="00675195">
      <w:pPr>
        <w:rPr>
          <w:rFonts w:ascii="Times New Roman" w:hAnsi="Times New Roman" w:cs="Times New Roman"/>
          <w:b/>
          <w:bCs/>
        </w:rPr>
      </w:pPr>
      <w:r w:rsidRPr="00FB2340">
        <w:rPr>
          <w:rFonts w:ascii="Times New Roman" w:hAnsi="Times New Roman" w:cs="Times New Roman"/>
          <w:b/>
          <w:bCs/>
        </w:rPr>
        <w:t>Proposal 1: No need to introduce requirement for msg3</w:t>
      </w:r>
      <w:r w:rsidR="00EB63C2" w:rsidRPr="00FB2340">
        <w:rPr>
          <w:rFonts w:ascii="Times New Roman" w:hAnsi="Times New Roman" w:cs="Times New Roman"/>
          <w:b/>
          <w:bCs/>
        </w:rPr>
        <w:t xml:space="preserve"> and </w:t>
      </w:r>
      <w:proofErr w:type="spellStart"/>
      <w:r w:rsidR="00EB63C2" w:rsidRPr="00FB2340">
        <w:rPr>
          <w:rFonts w:ascii="Times New Roman" w:hAnsi="Times New Roman" w:cs="Times New Roman"/>
          <w:b/>
          <w:bCs/>
        </w:rPr>
        <w:t>msgA</w:t>
      </w:r>
      <w:proofErr w:type="spellEnd"/>
      <w:r w:rsidR="00EB63C2" w:rsidRPr="00FB2340">
        <w:rPr>
          <w:rFonts w:ascii="Times New Roman" w:hAnsi="Times New Roman" w:cs="Times New Roman"/>
          <w:b/>
          <w:bCs/>
        </w:rPr>
        <w:t>.</w:t>
      </w:r>
    </w:p>
    <w:p w14:paraId="3FEA23BB" w14:textId="60E8D6F1" w:rsidR="00675195" w:rsidRDefault="00675195" w:rsidP="00675195"/>
    <w:p w14:paraId="5F8AD05D" w14:textId="31374581" w:rsidR="00675195" w:rsidRPr="00675195" w:rsidRDefault="0010763A" w:rsidP="00550A23">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w:t>
      </w:r>
      <w:r w:rsidR="00675195" w:rsidRPr="00675195">
        <w:rPr>
          <w:rFonts w:ascii="Times New Roman" w:eastAsia="等线" w:hAnsi="Times New Roman" w:cs="Times New Roman"/>
          <w:kern w:val="0"/>
          <w:sz w:val="24"/>
          <w:szCs w:val="24"/>
        </w:rPr>
        <w:t xml:space="preserve">A-SDT </w:t>
      </w:r>
      <w:r w:rsidR="00550A23">
        <w:rPr>
          <w:rFonts w:ascii="Times New Roman" w:eastAsia="等线" w:hAnsi="Times New Roman" w:cs="Times New Roman"/>
          <w:kern w:val="0"/>
          <w:sz w:val="24"/>
          <w:szCs w:val="24"/>
        </w:rPr>
        <w:t>and CG-SDT</w:t>
      </w:r>
      <w:r w:rsidR="00675195" w:rsidRPr="00675195">
        <w:rPr>
          <w:rFonts w:ascii="Times New Roman" w:eastAsia="等线" w:hAnsi="Times New Roman" w:cs="Times New Roman"/>
          <w:kern w:val="0"/>
          <w:sz w:val="24"/>
          <w:szCs w:val="24"/>
        </w:rPr>
        <w:t xml:space="preserve"> </w:t>
      </w:r>
    </w:p>
    <w:p w14:paraId="77AD0C08" w14:textId="77777777" w:rsidR="00F84515" w:rsidRDefault="003167A3" w:rsidP="0010763A">
      <w:pPr>
        <w:rPr>
          <w:rFonts w:ascii="Times New Roman" w:hAnsi="Times New Roman" w:cs="Times New Roman"/>
        </w:rPr>
      </w:pPr>
      <w:r>
        <w:rPr>
          <w:rFonts w:ascii="Times New Roman" w:hAnsi="Times New Roman" w:cs="Times New Roman"/>
        </w:rPr>
        <w:t xml:space="preserve">Another scenario mentioned in WID is </w:t>
      </w:r>
      <w:r w:rsidRPr="003167A3">
        <w:rPr>
          <w:rFonts w:ascii="Times New Roman" w:hAnsi="Times New Roman" w:cs="Times New Roman" w:hint="eastAsia"/>
        </w:rPr>
        <w:t>S</w:t>
      </w:r>
      <w:r w:rsidRPr="003167A3">
        <w:rPr>
          <w:rFonts w:ascii="Times New Roman" w:hAnsi="Times New Roman" w:cs="Times New Roman"/>
        </w:rPr>
        <w:t>DT</w:t>
      </w:r>
      <w:r>
        <w:rPr>
          <w:rFonts w:ascii="Times New Roman" w:hAnsi="Times New Roman" w:cs="Times New Roman"/>
        </w:rPr>
        <w:t>. For RA-SDT, the SDT procedure is based on RACH (2-step or 4-step), so once the beam correspondence performance of msg1/msg3/</w:t>
      </w:r>
      <w:proofErr w:type="spellStart"/>
      <w:r>
        <w:rPr>
          <w:rFonts w:ascii="Times New Roman" w:hAnsi="Times New Roman" w:cs="Times New Roman"/>
        </w:rPr>
        <w:t>msgA</w:t>
      </w:r>
      <w:proofErr w:type="spellEnd"/>
      <w:r>
        <w:rPr>
          <w:rFonts w:ascii="Times New Roman" w:hAnsi="Times New Roman" w:cs="Times New Roman"/>
        </w:rPr>
        <w:t xml:space="preserve"> can be guaranteed, the RA-SDT can be considered </w:t>
      </w:r>
      <w:r w:rsidR="00F52B16">
        <w:rPr>
          <w:rFonts w:ascii="Times New Roman" w:hAnsi="Times New Roman" w:cs="Times New Roman"/>
        </w:rPr>
        <w:t xml:space="preserve">can satisfy the requirement and no need to verify it independently. As for the CG-SDT, UE receive the configuration in RRC_CONNECTED </w:t>
      </w:r>
      <w:r w:rsidR="00F52B16">
        <w:rPr>
          <w:rFonts w:ascii="Times New Roman" w:hAnsi="Times New Roman" w:cs="Times New Roman" w:hint="eastAsia"/>
        </w:rPr>
        <w:t>st</w:t>
      </w:r>
      <w:r w:rsidR="00F52B16">
        <w:rPr>
          <w:rFonts w:ascii="Times New Roman" w:hAnsi="Times New Roman" w:cs="Times New Roman"/>
        </w:rPr>
        <w:t>ate</w:t>
      </w:r>
      <w:r w:rsidR="00485CC4">
        <w:rPr>
          <w:rFonts w:ascii="Times New Roman" w:hAnsi="Times New Roman" w:cs="Times New Roman"/>
        </w:rPr>
        <w:t xml:space="preserve">, and transmit the SDT on the allocated resource, so the corresponding </w:t>
      </w:r>
      <w:r w:rsidR="00485CC4">
        <w:rPr>
          <w:rFonts w:ascii="Times New Roman" w:hAnsi="Times New Roman" w:cs="Times New Roman"/>
        </w:rPr>
        <w:lastRenderedPageBreak/>
        <w:t>Tx beam is based on a RX beam in RRC_CONNECTED state, so the CG-SDT beam correspondence performance can be gu</w:t>
      </w:r>
      <w:r w:rsidR="00F84515">
        <w:rPr>
          <w:rFonts w:ascii="Times New Roman" w:hAnsi="Times New Roman" w:cs="Times New Roman"/>
        </w:rPr>
        <w:t xml:space="preserve">aranteed if UE can support </w:t>
      </w:r>
      <w:proofErr w:type="spellStart"/>
      <w:r w:rsidR="00F84515" w:rsidRPr="002D030F">
        <w:rPr>
          <w:rFonts w:ascii="Times New Roman" w:hAnsi="Times New Roman" w:cs="Times New Roman"/>
          <w:i/>
          <w:iCs/>
        </w:rPr>
        <w:t>beamCorrespondenceWithoutUL-BeamSweeping</w:t>
      </w:r>
      <w:proofErr w:type="spellEnd"/>
      <w:r w:rsidR="00F84515">
        <w:rPr>
          <w:rFonts w:ascii="Times New Roman" w:hAnsi="Times New Roman" w:cs="Times New Roman"/>
        </w:rPr>
        <w:t>. Based on the analysis above, the beam correspondence performance of both RA-SDT and CG-SDT can be guaranteed by msg1 requirement and legacy beam correspondence requirement in RRC_CONNECTED state, so it seems no need to define specific requirement for them.</w:t>
      </w:r>
    </w:p>
    <w:p w14:paraId="363885EC" w14:textId="77777777" w:rsidR="00F84515" w:rsidRDefault="00F84515" w:rsidP="0010763A">
      <w:pPr>
        <w:rPr>
          <w:rFonts w:ascii="Times New Roman" w:hAnsi="Times New Roman" w:cs="Times New Roman"/>
        </w:rPr>
      </w:pPr>
    </w:p>
    <w:p w14:paraId="66E5A340" w14:textId="0851DB53" w:rsidR="0010763A" w:rsidRPr="00F84515" w:rsidRDefault="00F84515" w:rsidP="0010763A">
      <w:pPr>
        <w:rPr>
          <w:rFonts w:ascii="Times New Roman" w:hAnsi="Times New Roman" w:cs="Times New Roman"/>
          <w:b/>
          <w:bCs/>
        </w:rPr>
      </w:pPr>
      <w:r w:rsidRPr="002D030F">
        <w:rPr>
          <w:rFonts w:ascii="Times New Roman" w:hAnsi="Times New Roman" w:cs="Times New Roman"/>
          <w:b/>
          <w:bCs/>
        </w:rPr>
        <w:t xml:space="preserve">Observation </w:t>
      </w:r>
      <w:r>
        <w:rPr>
          <w:rFonts w:ascii="Times New Roman" w:hAnsi="Times New Roman" w:cs="Times New Roman"/>
          <w:b/>
          <w:bCs/>
        </w:rPr>
        <w:t>3</w:t>
      </w:r>
      <w:r w:rsidRPr="002D030F">
        <w:rPr>
          <w:rFonts w:ascii="Times New Roman" w:hAnsi="Times New Roman" w:cs="Times New Roman"/>
          <w:b/>
          <w:bCs/>
        </w:rPr>
        <w:t xml:space="preserve">: </w:t>
      </w:r>
      <w:r>
        <w:rPr>
          <w:rFonts w:ascii="Times New Roman" w:hAnsi="Times New Roman" w:cs="Times New Roman"/>
          <w:b/>
          <w:bCs/>
        </w:rPr>
        <w:t>Beam correspondence performance of RA-SDT/CG-SDT</w:t>
      </w:r>
      <w:r w:rsidRPr="002D030F">
        <w:rPr>
          <w:rFonts w:ascii="Times New Roman" w:hAnsi="Times New Roman" w:cs="Times New Roman"/>
          <w:b/>
          <w:bCs/>
        </w:rPr>
        <w:t xml:space="preserve"> </w:t>
      </w:r>
      <w:r>
        <w:rPr>
          <w:rFonts w:ascii="Times New Roman" w:hAnsi="Times New Roman" w:cs="Times New Roman" w:hint="eastAsia"/>
          <w:b/>
          <w:bCs/>
        </w:rPr>
        <w:t>also</w:t>
      </w:r>
      <w:r>
        <w:rPr>
          <w:rFonts w:ascii="Times New Roman" w:hAnsi="Times New Roman" w:cs="Times New Roman"/>
          <w:b/>
          <w:bCs/>
        </w:rPr>
        <w:t xml:space="preserve"> </w:t>
      </w:r>
      <w:r w:rsidRPr="002D030F">
        <w:rPr>
          <w:rFonts w:ascii="Times New Roman" w:hAnsi="Times New Roman" w:cs="Times New Roman"/>
          <w:b/>
          <w:bCs/>
        </w:rPr>
        <w:t xml:space="preserve">can be </w:t>
      </w:r>
      <w:r>
        <w:rPr>
          <w:rFonts w:ascii="Times New Roman" w:hAnsi="Times New Roman" w:cs="Times New Roman"/>
          <w:b/>
          <w:bCs/>
        </w:rPr>
        <w:t>guaranteed</w:t>
      </w:r>
      <w:r w:rsidRPr="002D030F">
        <w:rPr>
          <w:rFonts w:ascii="Times New Roman" w:hAnsi="Times New Roman" w:cs="Times New Roman"/>
          <w:b/>
          <w:bCs/>
        </w:rPr>
        <w:t xml:space="preserve"> by new msg1 requirement and legacy beam correspondence requirement in RRC_CONNECTED state.</w:t>
      </w:r>
    </w:p>
    <w:p w14:paraId="707A5142" w14:textId="77777777" w:rsidR="003167A3" w:rsidRPr="00F84515" w:rsidRDefault="003167A3" w:rsidP="00675195">
      <w:pPr>
        <w:rPr>
          <w:rFonts w:ascii="Times New Roman" w:hAnsi="Times New Roman" w:cs="Times New Roman"/>
          <w:b/>
          <w:bCs/>
        </w:rPr>
      </w:pPr>
    </w:p>
    <w:p w14:paraId="46A70BFD" w14:textId="1D0C0075" w:rsidR="00675195" w:rsidRPr="0010763A" w:rsidRDefault="0010763A" w:rsidP="00675195">
      <w:pPr>
        <w:rPr>
          <w:rFonts w:ascii="Times New Roman" w:hAnsi="Times New Roman" w:cs="Times New Roman"/>
          <w:b/>
          <w:bCs/>
        </w:rPr>
      </w:pPr>
      <w:r w:rsidRPr="0010763A">
        <w:rPr>
          <w:rFonts w:ascii="Times New Roman" w:hAnsi="Times New Roman" w:cs="Times New Roman"/>
          <w:b/>
          <w:bCs/>
        </w:rPr>
        <w:t xml:space="preserve">Proposal 2: </w:t>
      </w:r>
      <w:r w:rsidRPr="00FB2340">
        <w:rPr>
          <w:rFonts w:ascii="Times New Roman" w:hAnsi="Times New Roman" w:cs="Times New Roman"/>
          <w:b/>
          <w:bCs/>
        </w:rPr>
        <w:t xml:space="preserve">No need to introduce requirement for </w:t>
      </w:r>
      <w:r>
        <w:rPr>
          <w:rFonts w:ascii="Times New Roman" w:hAnsi="Times New Roman" w:cs="Times New Roman"/>
          <w:b/>
          <w:bCs/>
        </w:rPr>
        <w:t>RA-SDT</w:t>
      </w:r>
      <w:r w:rsidRPr="00FB2340">
        <w:rPr>
          <w:rFonts w:ascii="Times New Roman" w:hAnsi="Times New Roman" w:cs="Times New Roman"/>
          <w:b/>
          <w:bCs/>
        </w:rPr>
        <w:t xml:space="preserve"> and </w:t>
      </w:r>
      <w:r>
        <w:rPr>
          <w:rFonts w:ascii="Times New Roman" w:hAnsi="Times New Roman" w:cs="Times New Roman"/>
          <w:b/>
          <w:bCs/>
        </w:rPr>
        <w:t>CG-SDT</w:t>
      </w:r>
      <w:r w:rsidRPr="00FB2340">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03F3F579" w14:textId="04C53BB2" w:rsidR="00F84515" w:rsidRDefault="00F84515"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the beam correspondence requirement for the scenario except msg1, and our proposals are listed below:</w:t>
      </w:r>
    </w:p>
    <w:p w14:paraId="440793B3" w14:textId="1D8FBD29" w:rsidR="00F84515" w:rsidRPr="00F84515" w:rsidRDefault="00F84515" w:rsidP="00F84515">
      <w:pPr>
        <w:rPr>
          <w:rFonts w:ascii="Times New Roman" w:hAnsi="Times New Roman" w:cs="Times New Roman"/>
        </w:rPr>
      </w:pPr>
      <w:r w:rsidRPr="004B4690">
        <w:rPr>
          <w:rFonts w:ascii="Times New Roman" w:hAnsi="Times New Roman" w:cs="Times New Roman"/>
          <w:b/>
          <w:bCs/>
        </w:rPr>
        <w:t xml:space="preserve">Observation 1: </w:t>
      </w:r>
      <w:r w:rsidRPr="00F84515">
        <w:rPr>
          <w:rFonts w:ascii="Times New Roman" w:hAnsi="Times New Roman" w:cs="Times New Roman"/>
        </w:rPr>
        <w:t xml:space="preserve">UE beam correspondence performance is related to the beam type. </w:t>
      </w:r>
    </w:p>
    <w:p w14:paraId="2E5888CA" w14:textId="77777777" w:rsidR="00F84515" w:rsidRDefault="00F84515" w:rsidP="00F84515">
      <w:pPr>
        <w:rPr>
          <w:rFonts w:ascii="Times New Roman" w:hAnsi="Times New Roman" w:cs="Times New Roman"/>
        </w:rPr>
      </w:pPr>
    </w:p>
    <w:p w14:paraId="71BA215A" w14:textId="77777777" w:rsidR="00F84515" w:rsidRPr="002D030F" w:rsidRDefault="00F84515" w:rsidP="00F84515">
      <w:pPr>
        <w:rPr>
          <w:rFonts w:ascii="Times New Roman" w:hAnsi="Times New Roman" w:cs="Times New Roman"/>
          <w:b/>
          <w:bCs/>
        </w:rPr>
      </w:pPr>
      <w:r w:rsidRPr="002D030F">
        <w:rPr>
          <w:rFonts w:ascii="Times New Roman" w:hAnsi="Times New Roman" w:cs="Times New Roman"/>
          <w:b/>
          <w:bCs/>
        </w:rPr>
        <w:t xml:space="preserve">Observation 2: </w:t>
      </w:r>
      <w:r w:rsidRPr="00F84515">
        <w:rPr>
          <w:rFonts w:ascii="Times New Roman" w:hAnsi="Times New Roman" w:cs="Times New Roman"/>
        </w:rPr>
        <w:t>Beam correspondence performance of msg3/</w:t>
      </w:r>
      <w:proofErr w:type="spellStart"/>
      <w:r w:rsidRPr="00F84515">
        <w:rPr>
          <w:rFonts w:ascii="Times New Roman" w:hAnsi="Times New Roman" w:cs="Times New Roman"/>
        </w:rPr>
        <w:t>msgA</w:t>
      </w:r>
      <w:proofErr w:type="spellEnd"/>
      <w:r w:rsidRPr="00F84515">
        <w:rPr>
          <w:rFonts w:ascii="Times New Roman" w:hAnsi="Times New Roman" w:cs="Times New Roman"/>
        </w:rPr>
        <w:t xml:space="preserve"> can be guaranteed by new msg1 requirement and legacy beam correspondence requirement in RRC_CONNECTED state.</w:t>
      </w:r>
    </w:p>
    <w:p w14:paraId="0C9E660C" w14:textId="66366FC9" w:rsidR="00F84515" w:rsidRDefault="00F84515" w:rsidP="00F84515">
      <w:pPr>
        <w:rPr>
          <w:rFonts w:ascii="Times New Roman" w:hAnsi="Times New Roman" w:cs="Times New Roman"/>
        </w:rPr>
      </w:pPr>
    </w:p>
    <w:p w14:paraId="1EF629D1" w14:textId="77777777" w:rsidR="00F84515" w:rsidRPr="00F84515" w:rsidRDefault="00F84515" w:rsidP="00F84515">
      <w:pPr>
        <w:rPr>
          <w:rFonts w:ascii="Times New Roman" w:hAnsi="Times New Roman" w:cs="Times New Roman"/>
          <w:b/>
          <w:bCs/>
        </w:rPr>
      </w:pPr>
      <w:r w:rsidRPr="002D030F">
        <w:rPr>
          <w:rFonts w:ascii="Times New Roman" w:hAnsi="Times New Roman" w:cs="Times New Roman"/>
          <w:b/>
          <w:bCs/>
        </w:rPr>
        <w:t xml:space="preserve">Observation </w:t>
      </w:r>
      <w:r>
        <w:rPr>
          <w:rFonts w:ascii="Times New Roman" w:hAnsi="Times New Roman" w:cs="Times New Roman"/>
          <w:b/>
          <w:bCs/>
        </w:rPr>
        <w:t>3</w:t>
      </w:r>
      <w:r w:rsidRPr="002D030F">
        <w:rPr>
          <w:rFonts w:ascii="Times New Roman" w:hAnsi="Times New Roman" w:cs="Times New Roman"/>
          <w:b/>
          <w:bCs/>
        </w:rPr>
        <w:t xml:space="preserve">: </w:t>
      </w:r>
      <w:r w:rsidRPr="00F84515">
        <w:rPr>
          <w:rFonts w:ascii="Times New Roman" w:hAnsi="Times New Roman" w:cs="Times New Roman"/>
        </w:rPr>
        <w:t xml:space="preserve">Beam correspondence performance of RA-SDT/CG-SDT </w:t>
      </w:r>
      <w:r w:rsidRPr="00F84515">
        <w:rPr>
          <w:rFonts w:ascii="Times New Roman" w:hAnsi="Times New Roman" w:cs="Times New Roman" w:hint="eastAsia"/>
        </w:rPr>
        <w:t>also</w:t>
      </w:r>
      <w:r w:rsidRPr="00F84515">
        <w:rPr>
          <w:rFonts w:ascii="Times New Roman" w:hAnsi="Times New Roman" w:cs="Times New Roman"/>
        </w:rPr>
        <w:t xml:space="preserve"> can be guaranteed by new msg1 requirement and legacy beam correspondence requirement in RRC_CONNECTED state.</w:t>
      </w:r>
    </w:p>
    <w:p w14:paraId="516B5DB1" w14:textId="77777777" w:rsidR="00F84515" w:rsidRPr="00F84515" w:rsidRDefault="00F84515" w:rsidP="00F84515">
      <w:pPr>
        <w:rPr>
          <w:rFonts w:ascii="Times New Roman" w:hAnsi="Times New Roman" w:cs="Times New Roman"/>
        </w:rPr>
      </w:pPr>
    </w:p>
    <w:p w14:paraId="33BD80A6" w14:textId="15847E62" w:rsidR="00F84515" w:rsidRPr="00F84515" w:rsidRDefault="00F84515" w:rsidP="00F84515">
      <w:pPr>
        <w:rPr>
          <w:rFonts w:ascii="Times New Roman" w:hAnsi="Times New Roman" w:cs="Times New Roman"/>
        </w:rPr>
      </w:pPr>
      <w:r w:rsidRPr="00FB2340">
        <w:rPr>
          <w:rFonts w:ascii="Times New Roman" w:hAnsi="Times New Roman" w:cs="Times New Roman"/>
          <w:b/>
          <w:bCs/>
        </w:rPr>
        <w:t xml:space="preserve">Proposal 1: </w:t>
      </w:r>
      <w:r w:rsidRPr="00F84515">
        <w:rPr>
          <w:rFonts w:ascii="Times New Roman" w:hAnsi="Times New Roman" w:cs="Times New Roman"/>
        </w:rPr>
        <w:t xml:space="preserve">No need to introduce requirement for msg3 and </w:t>
      </w:r>
      <w:proofErr w:type="spellStart"/>
      <w:r w:rsidRPr="00F84515">
        <w:rPr>
          <w:rFonts w:ascii="Times New Roman" w:hAnsi="Times New Roman" w:cs="Times New Roman"/>
        </w:rPr>
        <w:t>msgA</w:t>
      </w:r>
      <w:proofErr w:type="spellEnd"/>
      <w:r w:rsidRPr="00F84515">
        <w:rPr>
          <w:rFonts w:ascii="Times New Roman" w:hAnsi="Times New Roman" w:cs="Times New Roman"/>
        </w:rPr>
        <w:t>.</w:t>
      </w:r>
    </w:p>
    <w:p w14:paraId="17A11B25" w14:textId="77777777" w:rsidR="00F84515" w:rsidRPr="00F84515" w:rsidRDefault="00F84515" w:rsidP="00F84515">
      <w:pPr>
        <w:rPr>
          <w:rFonts w:ascii="Times New Roman" w:hAnsi="Times New Roman" w:cs="Times New Roman"/>
          <w:b/>
          <w:bCs/>
        </w:rPr>
      </w:pPr>
    </w:p>
    <w:p w14:paraId="1A9B0D18" w14:textId="77777777" w:rsidR="00F84515" w:rsidRPr="00F84515" w:rsidRDefault="00F84515" w:rsidP="00F84515">
      <w:pPr>
        <w:rPr>
          <w:rFonts w:ascii="Times New Roman" w:hAnsi="Times New Roman" w:cs="Times New Roman"/>
        </w:rPr>
      </w:pPr>
      <w:r w:rsidRPr="0010763A">
        <w:rPr>
          <w:rFonts w:ascii="Times New Roman" w:hAnsi="Times New Roman" w:cs="Times New Roman"/>
          <w:b/>
          <w:bCs/>
        </w:rPr>
        <w:t>Proposal 2:</w:t>
      </w:r>
      <w:r w:rsidRPr="00F84515">
        <w:rPr>
          <w:rFonts w:ascii="Times New Roman" w:hAnsi="Times New Roman" w:cs="Times New Roman"/>
        </w:rPr>
        <w:t xml:space="preserve"> No need to introduce requirement for RA-SDT and CG-SDT.</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71E2170A" w14:textId="100EC831" w:rsidR="00C6189E" w:rsidRPr="0098189B" w:rsidRDefault="00C6189E" w:rsidP="00C6189E">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733CF">
        <w:rPr>
          <w:rFonts w:ascii="Times New Roman" w:eastAsia="等线" w:hAnsi="Times New Roman" w:cs="Times New Roman"/>
          <w:kern w:val="0"/>
          <w:sz w:val="20"/>
          <w:szCs w:val="20"/>
        </w:rPr>
        <w:t>R4-2303563</w:t>
      </w:r>
      <w:r>
        <w:rPr>
          <w:rFonts w:ascii="Times New Roman" w:eastAsia="等线" w:hAnsi="Times New Roman" w:cs="Times New Roman"/>
          <w:kern w:val="0"/>
          <w:sz w:val="20"/>
          <w:szCs w:val="20"/>
        </w:rPr>
        <w:tab/>
      </w:r>
      <w:r w:rsidRPr="005733CF">
        <w:rPr>
          <w:rFonts w:ascii="Times New Roman" w:eastAsia="等线" w:hAnsi="Times New Roman" w:cs="Times New Roman"/>
          <w:kern w:val="0"/>
          <w:sz w:val="20"/>
          <w:szCs w:val="20"/>
        </w:rPr>
        <w:t xml:space="preserve">WF on beam correspondence requirements for initial access and </w:t>
      </w:r>
      <w:proofErr w:type="spellStart"/>
      <w:r w:rsidRPr="005733CF">
        <w:rPr>
          <w:rFonts w:ascii="Times New Roman" w:eastAsia="等线" w:hAnsi="Times New Roman" w:cs="Times New Roman"/>
          <w:kern w:val="0"/>
          <w:sz w:val="20"/>
          <w:szCs w:val="20"/>
        </w:rPr>
        <w:t>RRC_inactive</w:t>
      </w:r>
      <w:proofErr w:type="spellEnd"/>
      <w:r w:rsidRPr="005733CF">
        <w:rPr>
          <w:rFonts w:ascii="Times New Roman" w:eastAsia="等线" w:hAnsi="Times New Roman" w:cs="Times New Roman"/>
          <w:kern w:val="0"/>
          <w:sz w:val="20"/>
          <w:szCs w:val="20"/>
        </w:rPr>
        <w:t xml:space="preserve"> mode</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Nokia, RAN4#106</w:t>
      </w:r>
    </w:p>
    <w:p w14:paraId="32F39C48" w14:textId="099ABCCB" w:rsidR="00DB2092" w:rsidRPr="00C6189E" w:rsidRDefault="00DB2092" w:rsidP="00C6189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C6189E"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4695" w14:textId="77777777" w:rsidR="00C45E51" w:rsidRDefault="00C45E51" w:rsidP="0040353F">
      <w:r>
        <w:separator/>
      </w:r>
    </w:p>
  </w:endnote>
  <w:endnote w:type="continuationSeparator" w:id="0">
    <w:p w14:paraId="672B7B8F" w14:textId="77777777" w:rsidR="00C45E51" w:rsidRDefault="00C45E5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B847A" w14:textId="77777777" w:rsidR="00C45E51" w:rsidRDefault="00C45E51" w:rsidP="0040353F">
      <w:r>
        <w:separator/>
      </w:r>
    </w:p>
  </w:footnote>
  <w:footnote w:type="continuationSeparator" w:id="0">
    <w:p w14:paraId="0C1CFAB9" w14:textId="77777777" w:rsidR="00C45E51" w:rsidRDefault="00C45E5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BBC99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47CE"/>
    <w:rsid w:val="00007413"/>
    <w:rsid w:val="00044237"/>
    <w:rsid w:val="000517EF"/>
    <w:rsid w:val="00075AE4"/>
    <w:rsid w:val="000A0ED0"/>
    <w:rsid w:val="000C0694"/>
    <w:rsid w:val="000F3B36"/>
    <w:rsid w:val="0010763A"/>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030F"/>
    <w:rsid w:val="002D400B"/>
    <w:rsid w:val="002E7BEE"/>
    <w:rsid w:val="002F637D"/>
    <w:rsid w:val="002F7967"/>
    <w:rsid w:val="003061DF"/>
    <w:rsid w:val="003167A3"/>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5CC4"/>
    <w:rsid w:val="00486554"/>
    <w:rsid w:val="0049466C"/>
    <w:rsid w:val="004B4690"/>
    <w:rsid w:val="004B5602"/>
    <w:rsid w:val="004D7EEB"/>
    <w:rsid w:val="004F1FDF"/>
    <w:rsid w:val="0051494A"/>
    <w:rsid w:val="00544495"/>
    <w:rsid w:val="00550A23"/>
    <w:rsid w:val="00560A25"/>
    <w:rsid w:val="00567C2F"/>
    <w:rsid w:val="005919B7"/>
    <w:rsid w:val="005A15CD"/>
    <w:rsid w:val="005B4D77"/>
    <w:rsid w:val="005B7C1A"/>
    <w:rsid w:val="005C0CFA"/>
    <w:rsid w:val="005D7572"/>
    <w:rsid w:val="006243F4"/>
    <w:rsid w:val="006338B0"/>
    <w:rsid w:val="00651561"/>
    <w:rsid w:val="006517D0"/>
    <w:rsid w:val="00667839"/>
    <w:rsid w:val="00675195"/>
    <w:rsid w:val="00680066"/>
    <w:rsid w:val="006844D2"/>
    <w:rsid w:val="006A5090"/>
    <w:rsid w:val="006A6EC5"/>
    <w:rsid w:val="006B23A9"/>
    <w:rsid w:val="006B3876"/>
    <w:rsid w:val="006B4D4E"/>
    <w:rsid w:val="006E059F"/>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84FCD"/>
    <w:rsid w:val="0089429A"/>
    <w:rsid w:val="008A7052"/>
    <w:rsid w:val="008B0069"/>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45E51"/>
    <w:rsid w:val="00C50998"/>
    <w:rsid w:val="00C6189E"/>
    <w:rsid w:val="00C636B7"/>
    <w:rsid w:val="00C72E91"/>
    <w:rsid w:val="00C732DB"/>
    <w:rsid w:val="00C768C8"/>
    <w:rsid w:val="00CB59D3"/>
    <w:rsid w:val="00CD17F7"/>
    <w:rsid w:val="00CD4B03"/>
    <w:rsid w:val="00D3057B"/>
    <w:rsid w:val="00D30F97"/>
    <w:rsid w:val="00D47778"/>
    <w:rsid w:val="00D63C87"/>
    <w:rsid w:val="00D709C1"/>
    <w:rsid w:val="00D76D9F"/>
    <w:rsid w:val="00D8281A"/>
    <w:rsid w:val="00DB0C01"/>
    <w:rsid w:val="00DB2092"/>
    <w:rsid w:val="00E1446C"/>
    <w:rsid w:val="00E16988"/>
    <w:rsid w:val="00E22200"/>
    <w:rsid w:val="00E23C0A"/>
    <w:rsid w:val="00E45D21"/>
    <w:rsid w:val="00E46B30"/>
    <w:rsid w:val="00E617EF"/>
    <w:rsid w:val="00E933A8"/>
    <w:rsid w:val="00EB63C2"/>
    <w:rsid w:val="00EC3993"/>
    <w:rsid w:val="00EC6756"/>
    <w:rsid w:val="00F3572F"/>
    <w:rsid w:val="00F43AC7"/>
    <w:rsid w:val="00F52B16"/>
    <w:rsid w:val="00F53E52"/>
    <w:rsid w:val="00F8415C"/>
    <w:rsid w:val="00F84515"/>
    <w:rsid w:val="00F969FC"/>
    <w:rsid w:val="00F978B3"/>
    <w:rsid w:val="00FB2340"/>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c"/>
    <w:uiPriority w:val="34"/>
    <w:qFormat/>
    <w:locked/>
    <w:rsid w:val="00C61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20910492">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2</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10</cp:revision>
  <dcterms:created xsi:type="dcterms:W3CDTF">2021-01-15T21:06:00Z</dcterms:created>
  <dcterms:modified xsi:type="dcterms:W3CDTF">2023-04-10T10:45:00Z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